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D0" w:rsidRDefault="005456D0" w:rsidP="005456D0">
      <w:pPr>
        <w:pStyle w:val="NormalWeb"/>
        <w:spacing w:before="0" w:beforeAutospacing="0" w:after="0" w:afterAutospacing="0" w:line="270" w:lineRule="atLeast"/>
        <w:jc w:val="center"/>
        <w:rPr>
          <w:rStyle w:val="Textoennegrita"/>
          <w:rFonts w:ascii="Geneva" w:hAnsi="Geneva"/>
          <w:color w:val="39322C"/>
          <w:sz w:val="18"/>
          <w:szCs w:val="18"/>
        </w:rPr>
      </w:pPr>
      <w:r>
        <w:rPr>
          <w:rStyle w:val="Textoennegrita"/>
          <w:rFonts w:ascii="Geneva" w:hAnsi="Geneva"/>
          <w:color w:val="39322C"/>
          <w:sz w:val="18"/>
          <w:szCs w:val="18"/>
        </w:rPr>
        <w:t>AVISO DE CONFIDENCIALIDAD</w:t>
      </w:r>
    </w:p>
    <w:p w:rsidR="005456D0" w:rsidRDefault="005456D0" w:rsidP="005456D0">
      <w:pPr>
        <w:pStyle w:val="NormalWeb"/>
        <w:spacing w:before="0" w:beforeAutospacing="0" w:after="0" w:afterAutospacing="0" w:line="270" w:lineRule="atLeast"/>
        <w:jc w:val="center"/>
        <w:rPr>
          <w:rFonts w:ascii="Geneva" w:hAnsi="Geneva"/>
          <w:color w:val="39322C"/>
          <w:sz w:val="18"/>
          <w:szCs w:val="18"/>
        </w:rPr>
      </w:pPr>
    </w:p>
    <w:p w:rsidR="005456D0" w:rsidRDefault="005456D0" w:rsidP="005456D0">
      <w:pPr>
        <w:pStyle w:val="NormalWeb"/>
        <w:spacing w:before="120" w:beforeAutospacing="0" w:after="120" w:afterAutospacing="0" w:line="270" w:lineRule="atLeast"/>
        <w:jc w:val="both"/>
        <w:rPr>
          <w:rFonts w:ascii="Geneva" w:hAnsi="Geneva"/>
          <w:color w:val="39322C"/>
          <w:sz w:val="18"/>
          <w:szCs w:val="18"/>
        </w:rPr>
      </w:pPr>
      <w:r>
        <w:rPr>
          <w:rFonts w:ascii="Geneva" w:hAnsi="Geneva"/>
          <w:color w:val="39322C"/>
          <w:sz w:val="18"/>
          <w:szCs w:val="18"/>
        </w:rPr>
        <w:t>La Universidad de Guadalajara (UdeG),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w:t>
      </w:r>
    </w:p>
    <w:p w:rsidR="005456D0" w:rsidRDefault="005456D0" w:rsidP="005456D0">
      <w:pPr>
        <w:pStyle w:val="NormalWeb"/>
        <w:spacing w:before="120" w:beforeAutospacing="0" w:after="120" w:afterAutospacing="0" w:line="270" w:lineRule="atLeast"/>
        <w:jc w:val="both"/>
        <w:rPr>
          <w:rFonts w:ascii="Geneva" w:hAnsi="Geneva"/>
          <w:color w:val="39322C"/>
          <w:sz w:val="18"/>
          <w:szCs w:val="18"/>
        </w:rPr>
      </w:pPr>
      <w:r>
        <w:rPr>
          <w:rFonts w:ascii="Geneva" w:hAnsi="Geneva"/>
          <w:color w:val="39322C"/>
          <w:sz w:val="18"/>
          <w:szCs w:val="18"/>
        </w:rPr>
        <w:t>Dichos datos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p>
    <w:p w:rsidR="005456D0" w:rsidRDefault="005456D0" w:rsidP="005456D0">
      <w:pPr>
        <w:pStyle w:val="NormalWeb"/>
        <w:spacing w:before="120" w:beforeAutospacing="0" w:after="120" w:afterAutospacing="0" w:line="270" w:lineRule="atLeast"/>
        <w:jc w:val="both"/>
        <w:rPr>
          <w:rFonts w:ascii="Geneva" w:hAnsi="Geneva"/>
          <w:color w:val="39322C"/>
          <w:sz w:val="18"/>
          <w:szCs w:val="18"/>
        </w:rPr>
      </w:pPr>
      <w:r>
        <w:rPr>
          <w:rFonts w:ascii="Geneva" w:hAnsi="Geneva"/>
          <w:color w:val="39322C"/>
          <w:sz w:val="18"/>
          <w:szCs w:val="18"/>
        </w:rPr>
        <w:t>Por otra parte, se le hace saber que en los casos, condiciones y finalidades previstas por el artículo 22 de la LTAIPEJM, sus datos personales pueden ser transferidos o proporcionados a terceros sin autorización del titular de la información confidencial, sin embargo, en armonía con el artículo 23, fracciones II y III de la misma ley, el titular de la información confidencial tendrá derecho a conocer la utilización, procesos, modificaciones y transmisiones de que sea objeto su información confidencial. </w:t>
      </w:r>
    </w:p>
    <w:p w:rsidR="005456D0" w:rsidRPr="000D7270" w:rsidRDefault="005456D0" w:rsidP="005456D0">
      <w:pPr>
        <w:pStyle w:val="NormalWeb"/>
        <w:spacing w:before="0" w:beforeAutospacing="0" w:after="0" w:afterAutospacing="0" w:line="270" w:lineRule="atLeast"/>
        <w:jc w:val="both"/>
        <w:rPr>
          <w:rFonts w:ascii="Geneva" w:hAnsi="Geneva"/>
          <w:color w:val="39322C"/>
          <w:sz w:val="18"/>
          <w:szCs w:val="18"/>
          <w:u w:val="single"/>
        </w:rPr>
      </w:pPr>
      <w:r>
        <w:rPr>
          <w:rFonts w:ascii="Geneva" w:hAnsi="Geneva"/>
          <w:color w:val="39322C"/>
          <w:sz w:val="18"/>
          <w:szCs w:val="18"/>
        </w:rPr>
        <w:t>Asimismo, podrá solicitar el acceso, clasificación, rectificación, oposición, modificación, corrección, sustitución, cancelación o ampliación de la información confidencial en posesión de esta Casa de Estudios, de conformidad con el Procedimiento de Protección de Información Confidencial regulado en los artículos 66 al 76 de la LTAIPEJM. Usted puede presentar una solicitud de protección de datos mediante la siguiente liga</w:t>
      </w:r>
      <w:r w:rsidRPr="000D7270">
        <w:rPr>
          <w:rFonts w:ascii="Geneva" w:hAnsi="Geneva"/>
          <w:color w:val="39322C"/>
          <w:sz w:val="18"/>
          <w:szCs w:val="18"/>
          <w:u w:val="single"/>
        </w:rPr>
        <w:t>:</w:t>
      </w:r>
      <w:r w:rsidRPr="000D7270">
        <w:rPr>
          <w:rStyle w:val="apple-converted-space"/>
          <w:rFonts w:ascii="Geneva" w:hAnsi="Geneva"/>
          <w:color w:val="39322C"/>
          <w:sz w:val="18"/>
          <w:szCs w:val="18"/>
          <w:u w:val="single"/>
        </w:rPr>
        <w:t> </w:t>
      </w:r>
      <w:hyperlink r:id="rId4" w:history="1">
        <w:r w:rsidRPr="000D7270">
          <w:rPr>
            <w:rStyle w:val="Hipervnculo"/>
            <w:rFonts w:ascii="Geneva" w:hAnsi="Geneva"/>
            <w:color w:val="336699"/>
            <w:sz w:val="18"/>
            <w:szCs w:val="18"/>
          </w:rPr>
          <w:t>http://transparencia.udg.mx/solicitud-proteccion</w:t>
        </w:r>
      </w:hyperlink>
    </w:p>
    <w:p w:rsidR="005456D0" w:rsidRDefault="005456D0" w:rsidP="005456D0">
      <w:pPr>
        <w:pStyle w:val="NormalWeb"/>
        <w:spacing w:before="120" w:beforeAutospacing="0" w:after="120" w:afterAutospacing="0" w:line="270" w:lineRule="atLeast"/>
        <w:jc w:val="both"/>
        <w:rPr>
          <w:rFonts w:ascii="Geneva" w:hAnsi="Geneva"/>
          <w:color w:val="39322C"/>
          <w:sz w:val="18"/>
          <w:szCs w:val="18"/>
        </w:rPr>
      </w:pPr>
      <w:r>
        <w:rPr>
          <w:rFonts w:ascii="Geneva" w:hAnsi="Geneva"/>
          <w:color w:val="39322C"/>
          <w:sz w:val="18"/>
          <w:szCs w:val="18"/>
        </w:rPr>
        <w:t>En otro orden de ideas, le informamos que en ningún caso la Universidad de Guadalajara recolecta de forma automática información confidencial o datos personales a través de sus sitios web ni información que permitan la identificación de los usuarios.</w:t>
      </w:r>
    </w:p>
    <w:p w:rsidR="005456D0" w:rsidRDefault="005456D0" w:rsidP="005456D0">
      <w:pPr>
        <w:pStyle w:val="NormalWeb"/>
        <w:spacing w:before="0" w:beforeAutospacing="0" w:after="0" w:afterAutospacing="0" w:line="270" w:lineRule="atLeast"/>
        <w:jc w:val="both"/>
        <w:rPr>
          <w:rFonts w:ascii="Geneva" w:hAnsi="Geneva"/>
          <w:color w:val="39322C"/>
          <w:sz w:val="18"/>
          <w:szCs w:val="18"/>
        </w:rPr>
      </w:pPr>
      <w:r>
        <w:rPr>
          <w:rFonts w:ascii="Geneva" w:hAnsi="Geneva"/>
          <w:color w:val="39322C"/>
          <w:sz w:val="18"/>
          <w:szCs w:val="18"/>
        </w:rPr>
        <w:t xml:space="preserve">El presente aviso de confidencialidad está sujeto a cambios y modificaciones como consecuencia de las actualizaciones y reformas en el marco jurídico y en las disposiciones internas de la Universidad de Guadalajara, la cual se compromete a mantenerlo informado al respecto mediante nuestra página web: </w:t>
      </w:r>
      <w:hyperlink r:id="rId5" w:history="1">
        <w:r w:rsidRPr="000D7270">
          <w:rPr>
            <w:rStyle w:val="Hipervnculo"/>
            <w:rFonts w:ascii="Geneva" w:hAnsi="Geneva"/>
            <w:color w:val="336699"/>
            <w:sz w:val="18"/>
            <w:szCs w:val="18"/>
          </w:rPr>
          <w:t>http://www.transparencia.udg.mx/aviso-confidencialidad</w:t>
        </w:r>
      </w:hyperlink>
      <w:r w:rsidRPr="000D7270">
        <w:rPr>
          <w:rFonts w:ascii="Geneva" w:hAnsi="Geneva"/>
          <w:color w:val="39322C"/>
          <w:sz w:val="18"/>
          <w:szCs w:val="18"/>
          <w:u w:val="single"/>
        </w:rPr>
        <w:t>,</w:t>
      </w:r>
      <w:r>
        <w:rPr>
          <w:rFonts w:ascii="Geneva" w:hAnsi="Geneva"/>
          <w:color w:val="39322C"/>
          <w:sz w:val="18"/>
          <w:szCs w:val="18"/>
        </w:rPr>
        <w:t xml:space="preserve"> de igual forma, puede consultar nuestro Aviso de Confidencialidad integral en la siguiente página web:</w:t>
      </w:r>
      <w:r>
        <w:rPr>
          <w:rStyle w:val="apple-converted-space"/>
          <w:rFonts w:ascii="Geneva" w:hAnsi="Geneva"/>
          <w:color w:val="39322C"/>
          <w:sz w:val="18"/>
          <w:szCs w:val="18"/>
        </w:rPr>
        <w:t> </w:t>
      </w:r>
      <w:hyperlink r:id="rId6" w:history="1">
        <w:r w:rsidRPr="000D7270">
          <w:rPr>
            <w:rStyle w:val="Hipervnculo"/>
            <w:rFonts w:ascii="Geneva" w:hAnsi="Geneva"/>
            <w:color w:val="336699"/>
            <w:sz w:val="18"/>
            <w:szCs w:val="18"/>
          </w:rPr>
          <w:t>http://transparencia.udg.mx/aviso-confidencialidad-integral</w:t>
        </w:r>
      </w:hyperlink>
      <w:r>
        <w:rPr>
          <w:rFonts w:ascii="Geneva" w:hAnsi="Geneva"/>
          <w:color w:val="39322C"/>
          <w:sz w:val="18"/>
          <w:szCs w:val="18"/>
        </w:rPr>
        <w:t> </w:t>
      </w:r>
    </w:p>
    <w:p w:rsidR="005456D0" w:rsidRDefault="005456D0" w:rsidP="005456D0">
      <w:pPr>
        <w:pStyle w:val="NormalWeb"/>
        <w:spacing w:before="120" w:beforeAutospacing="0" w:after="120" w:afterAutospacing="0" w:line="270" w:lineRule="atLeast"/>
        <w:jc w:val="both"/>
        <w:rPr>
          <w:rFonts w:ascii="Geneva" w:hAnsi="Geneva"/>
          <w:color w:val="39322C"/>
          <w:sz w:val="18"/>
          <w:szCs w:val="18"/>
        </w:rPr>
      </w:pPr>
      <w:r>
        <w:rPr>
          <w:rFonts w:ascii="Geneva" w:hAnsi="Geneva"/>
          <w:color w:val="39322C"/>
          <w:sz w:val="18"/>
          <w:szCs w:val="18"/>
        </w:rPr>
        <w:t> </w:t>
      </w:r>
    </w:p>
    <w:p w:rsidR="00EE171C" w:rsidRPr="00B92709" w:rsidRDefault="00EE171C">
      <w:pPr>
        <w:rPr>
          <w:rFonts w:ascii="Calibri" w:eastAsia="Times New Roman" w:hAnsi="Calibri" w:cs="Times New Roman"/>
          <w:color w:val="000000"/>
          <w:lang w:eastAsia="es-MX"/>
        </w:rPr>
      </w:pPr>
      <w:r>
        <w:t xml:space="preserve">Nombre: </w:t>
      </w:r>
    </w:p>
    <w:p w:rsidR="005456D0" w:rsidRDefault="005456D0">
      <w:r>
        <w:t>Firma:</w:t>
      </w:r>
    </w:p>
    <w:p w:rsidR="005456D0" w:rsidRDefault="00B92709">
      <w:r>
        <w:t xml:space="preserve">Fecha: </w:t>
      </w:r>
    </w:p>
    <w:p w:rsidR="005456D0" w:rsidRDefault="00B92709">
      <w:r>
        <w:t>Programa a</w:t>
      </w:r>
      <w:r w:rsidR="009A2DEF">
        <w:t xml:space="preserve"> cursa</w:t>
      </w:r>
      <w:r>
        <w:t>r</w:t>
      </w:r>
      <w:r w:rsidR="005456D0">
        <w:t>:</w:t>
      </w:r>
      <w:r w:rsidR="009A2DEF">
        <w:t xml:space="preserve"> </w:t>
      </w:r>
      <w:r w:rsidR="00C13D60">
        <w:t xml:space="preserve">Maestría en </w:t>
      </w:r>
      <w:r w:rsidR="006D7AEA">
        <w:t xml:space="preserve">Administración de Negocios </w:t>
      </w:r>
      <w:bookmarkStart w:id="0" w:name="_GoBack"/>
      <w:bookmarkEnd w:id="0"/>
    </w:p>
    <w:sectPr w:rsidR="005456D0" w:rsidSect="005456D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D0"/>
    <w:rsid w:val="000D7270"/>
    <w:rsid w:val="0031591E"/>
    <w:rsid w:val="003441AD"/>
    <w:rsid w:val="003643E2"/>
    <w:rsid w:val="004149A4"/>
    <w:rsid w:val="005456D0"/>
    <w:rsid w:val="006913DE"/>
    <w:rsid w:val="006D7AEA"/>
    <w:rsid w:val="009A2DEF"/>
    <w:rsid w:val="00A7755A"/>
    <w:rsid w:val="00AC453F"/>
    <w:rsid w:val="00B7344F"/>
    <w:rsid w:val="00B92709"/>
    <w:rsid w:val="00C13D60"/>
    <w:rsid w:val="00EE171C"/>
    <w:rsid w:val="00FA7E9B"/>
    <w:rsid w:val="00FD7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1F252-7060-4B26-8F43-F026BF36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56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456D0"/>
    <w:rPr>
      <w:b/>
      <w:bCs/>
    </w:rPr>
  </w:style>
  <w:style w:type="character" w:customStyle="1" w:styleId="apple-converted-space">
    <w:name w:val="apple-converted-space"/>
    <w:basedOn w:val="Fuentedeprrafopredeter"/>
    <w:rsid w:val="005456D0"/>
  </w:style>
  <w:style w:type="character" w:styleId="Hipervnculo">
    <w:name w:val="Hyperlink"/>
    <w:basedOn w:val="Fuentedeprrafopredeter"/>
    <w:uiPriority w:val="99"/>
    <w:semiHidden/>
    <w:unhideWhenUsed/>
    <w:rsid w:val="005456D0"/>
    <w:rPr>
      <w:color w:val="0000FF"/>
      <w:u w:val="single"/>
    </w:rPr>
  </w:style>
  <w:style w:type="paragraph" w:styleId="Textodeglobo">
    <w:name w:val="Balloon Text"/>
    <w:basedOn w:val="Normal"/>
    <w:link w:val="TextodegloboCar"/>
    <w:uiPriority w:val="99"/>
    <w:semiHidden/>
    <w:unhideWhenUsed/>
    <w:rsid w:val="00545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61273">
      <w:bodyDiv w:val="1"/>
      <w:marLeft w:val="0"/>
      <w:marRight w:val="0"/>
      <w:marTop w:val="0"/>
      <w:marBottom w:val="0"/>
      <w:divBdr>
        <w:top w:val="none" w:sz="0" w:space="0" w:color="auto"/>
        <w:left w:val="none" w:sz="0" w:space="0" w:color="auto"/>
        <w:bottom w:val="none" w:sz="0" w:space="0" w:color="auto"/>
        <w:right w:val="none" w:sz="0" w:space="0" w:color="auto"/>
      </w:divBdr>
    </w:div>
    <w:div w:id="891355702">
      <w:bodyDiv w:val="1"/>
      <w:marLeft w:val="0"/>
      <w:marRight w:val="0"/>
      <w:marTop w:val="0"/>
      <w:marBottom w:val="0"/>
      <w:divBdr>
        <w:top w:val="none" w:sz="0" w:space="0" w:color="auto"/>
        <w:left w:val="none" w:sz="0" w:space="0" w:color="auto"/>
        <w:bottom w:val="none" w:sz="0" w:space="0" w:color="auto"/>
        <w:right w:val="none" w:sz="0" w:space="0" w:color="auto"/>
      </w:divBdr>
    </w:div>
    <w:div w:id="9930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nsparencia.udg.mx/aviso-confidencialidad-integral" TargetMode="External"/><Relationship Id="rId5" Type="http://schemas.openxmlformats.org/officeDocument/2006/relationships/hyperlink" Target="http://www.transparencia.udg.mx/aviso-confidencialidad" TargetMode="External"/><Relationship Id="rId4" Type="http://schemas.openxmlformats.org/officeDocument/2006/relationships/hyperlink" Target="http://transparencia.udg.mx/solicitud-protec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NELY</dc:creator>
  <cp:keywords/>
  <dc:description/>
  <cp:lastModifiedBy>MAN</cp:lastModifiedBy>
  <cp:revision>2</cp:revision>
  <cp:lastPrinted>2018-09-01T17:56:00Z</cp:lastPrinted>
  <dcterms:created xsi:type="dcterms:W3CDTF">2021-10-14T17:05:00Z</dcterms:created>
  <dcterms:modified xsi:type="dcterms:W3CDTF">2021-10-14T17:05:00Z</dcterms:modified>
</cp:coreProperties>
</file>